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1D" w:rsidRPr="00A4101D" w:rsidRDefault="00A4101D" w:rsidP="00A4101D">
      <w:pPr>
        <w:pStyle w:val="a6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</w:rPr>
      </w:pPr>
      <w:r w:rsidRPr="00A4101D">
        <w:rPr>
          <w:rStyle w:val="a7"/>
          <w:rFonts w:ascii="黑体" w:eastAsia="黑体" w:hAnsi="黑体" w:hint="eastAsia"/>
          <w:b w:val="0"/>
          <w:sz w:val="32"/>
        </w:rPr>
        <w:t>国家发展改革委关于印发</w:t>
      </w:r>
      <w:r w:rsidRPr="00A4101D">
        <w:rPr>
          <w:rFonts w:ascii="黑体" w:eastAsia="黑体" w:hAnsi="黑体" w:hint="eastAsia"/>
          <w:b/>
          <w:bCs/>
          <w:sz w:val="32"/>
        </w:rPr>
        <w:br/>
      </w:r>
      <w:r w:rsidRPr="00A4101D">
        <w:rPr>
          <w:rStyle w:val="a7"/>
          <w:rFonts w:ascii="黑体" w:eastAsia="黑体" w:hAnsi="黑体" w:hint="eastAsia"/>
          <w:b w:val="0"/>
          <w:sz w:val="32"/>
        </w:rPr>
        <w:t>促进综合交通枢纽发展的指导意见的通知</w:t>
      </w:r>
      <w:r w:rsidRPr="00A4101D">
        <w:rPr>
          <w:rFonts w:ascii="黑体" w:eastAsia="黑体" w:hAnsi="黑体" w:hint="eastAsia"/>
          <w:b/>
          <w:sz w:val="32"/>
        </w:rPr>
        <w:br/>
      </w:r>
      <w:proofErr w:type="gramStart"/>
      <w:r w:rsidRPr="00A4101D">
        <w:rPr>
          <w:rFonts w:asciiTheme="minorEastAsia" w:eastAsiaTheme="minorEastAsia" w:hAnsiTheme="minorEastAsia" w:hint="eastAsia"/>
        </w:rPr>
        <w:t>发改基础</w:t>
      </w:r>
      <w:proofErr w:type="gramEnd"/>
      <w:r w:rsidRPr="00A4101D">
        <w:rPr>
          <w:rFonts w:asciiTheme="minorEastAsia" w:eastAsiaTheme="minorEastAsia" w:hAnsiTheme="minorEastAsia" w:hint="eastAsia"/>
        </w:rPr>
        <w:t>〔2013〕475号</w:t>
      </w:r>
    </w:p>
    <w:p w:rsidR="00A4101D" w:rsidRDefault="00A4101D" w:rsidP="00A4101D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</w:rPr>
      </w:pPr>
      <w:r w:rsidRPr="00A4101D">
        <w:rPr>
          <w:rFonts w:asciiTheme="minorEastAsia" w:eastAsiaTheme="minorEastAsia" w:hAnsiTheme="minorEastAsia" w:hint="eastAsia"/>
        </w:rPr>
        <w:t>各省、自治区、直辖市及计划单列市、副省级省会城市、新疆生产建设兵团、黑龙江农垦总局发展改革委：</w:t>
      </w:r>
      <w:r w:rsidRPr="00A4101D">
        <w:rPr>
          <w:rFonts w:asciiTheme="minorEastAsia" w:eastAsiaTheme="minorEastAsia" w:hAnsiTheme="minorEastAsia" w:hint="eastAsia"/>
        </w:rPr>
        <w:br/>
        <w:t xml:space="preserve">　　2012年6月，《国务院关于印发“十二五”综合交通运输体系规划的通知》（国发〔2012〕18号）中提出，“基本建成42个全国性综合交通枢纽”的发展目标和“按照零距离换乘和无缝化衔接的要求，全面推进综合交通枢纽建设”的主要任务。为转变交通运输发展方式，推进综合交通枢纽建设，实现各种运输方式的一体化发展，我委组织研究制定了《促进综合交通枢纽发展的指导意见》，现印发你们，请按此做好相关工作。　　　　　　　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    </w:t>
      </w:r>
    </w:p>
    <w:p w:rsid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>附件：《促进综合交通枢纽发展的指导意见》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综合交通枢纽是综合交通运输体系的重要组成部分，是衔接多种运输方式、辐射一定区域的客、货转运中心。为统筹协调各种运输方式，推进我国综合交通枢纽的一体化发展，提高交通运输的服务水平和整体效率，现提出如下意见：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一、重要意义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促进综合交通枢纽发展，是提高交通运输整体效率和服务水平、降低物流成本的有效途径，是优化运输结构、实现交通运输战略转型的迫切需要，是集约利用资源、节能环保的客观要求，对解决现阶段我国综合交通枢纽规划设计不统一、建设时序不同步、运营管理不协调、方式衔接不顺畅等问题，构建便捷、安全、高效的综合交通运输体系，支撑国民经济和社会发展，方便广大人民群众出行，提升国家竞争力具有战略意义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二、总体要求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以邓小平理论、“三个代表”重要思想和科学发展观为指导，加快转变交通运输发展方式，以一体化为主线，创新体制、机制，统一规划、同步建设、协调管理，促进各种运输方式在区域间、城市间、城乡间、城市内的有效衔接，以提高枢纽运营效率、实现各种运输方式在综合交通枢纽上的便捷换乘、高效换装，</w:t>
      </w:r>
      <w:r w:rsidRPr="00A4101D">
        <w:rPr>
          <w:rFonts w:asciiTheme="minorEastAsia" w:hAnsiTheme="minorEastAsia" w:hint="eastAsia"/>
          <w:sz w:val="24"/>
          <w:szCs w:val="24"/>
        </w:rPr>
        <w:lastRenderedPageBreak/>
        <w:t>为构建综合交通运输体系奠定坚实基础。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三、基本原则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(</w:t>
      </w:r>
      <w:proofErr w:type="gramStart"/>
      <w:r w:rsidRPr="00A4101D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A4101D">
        <w:rPr>
          <w:rFonts w:asciiTheme="minorEastAsia" w:hAnsiTheme="minorEastAsia" w:hint="eastAsia"/>
          <w:sz w:val="24"/>
          <w:szCs w:val="24"/>
        </w:rPr>
        <w:t>)布局合理。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根据城市空间、人口分布、产业布局，以运输需求为导向，新建与改造相结合，分散与集中相统筹，实现枢纽优化布局。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(二)衔接顺畅。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按照综合运输理念和各种运输方式的技术经济特征，强化有机衔接，突出对外交通与城市公共交通之间的优先换乘，提升枢纽的一体化水平与运行效率。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(三)服务便捷。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体现人性化服务和安全保障的要求，优化运营组织，完善信息服务，加强旅客与车辆引导，实现旅客便捷换乘和货物高效换装。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(四)集约环保。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科学确定规模，合理设置功能，集约利用空间资源，大力推广应用节能环保的新技术、新材料、新设备，实现绿色发展。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四、发展任务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(</w:t>
      </w:r>
      <w:proofErr w:type="gramStart"/>
      <w:r w:rsidRPr="00A4101D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A4101D">
        <w:rPr>
          <w:rFonts w:asciiTheme="minorEastAsia" w:hAnsiTheme="minorEastAsia" w:hint="eastAsia"/>
          <w:sz w:val="24"/>
          <w:szCs w:val="24"/>
        </w:rPr>
        <w:t>)加强以客运为主的枢纽一体化衔接。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根据城市空间形态、旅客出行等特征，合理布局不同层次、不同功能的客运枢纽。按照“零距离换乘”的要求，将城市轨道交通、地面公共交通、市郊铁路、私人交通等设施与干线铁路、城际铁路、干线公路、机场等紧密衔接，建立主要单体枢纽之间的快速直接连接，使各种运输方式有机衔接。鼓励采取开放式、立体化方式建设枢纽，尽可能实现同站换乘，优化换乘流程，缩短换乘距离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高速铁路、城际铁路和市郊铁路应尽可能在城市中心城区设站，并同站建设城市轨道交通、有轨电车、公共汽(电)车等城市公共交通设施。视需要同站建设长途汽车站、城市航站楼等设施。特大城市的主要铁路客运站，应充分考虑中长途旅客中转换乘功能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民用运输机场应尽可能连接城际铁路或市郊铁路、高速铁路，并同站建设城市公共交通设施。具备条件的城市，应同站连接城市轨道交通或做好预留。视需要同站建设长途汽车站等换乘设施。有条件的鼓励建设城市航站楼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lastRenderedPageBreak/>
        <w:t xml:space="preserve">　　公路客运站应同站建设城市公共交通设施，视需要和可能同站建设城市轨道交通。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港口客运、邮轮码头应同站建设连接城市中心城区的公共交通设施。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(二)完善以货运为主的枢纽集疏运功能。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统筹货运枢纽与产业园区、物流园区等的空间布局。按照货运“无缝化衔接”的要求，强化货运枢纽的集疏运功能，提高货物换装的便捷性、兼容性和安全性，降低物流成本。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铁路货运站应建设布局合理、能力匹配、衔接顺畅的公路集疏运网络，并同站建设铁路与公路的换装设施。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港口应重点加强铁路集疏运设施建设，大幅提高铁路集疏运比重；积极发展内河集疏运设施。集装箱</w:t>
      </w:r>
      <w:proofErr w:type="gramStart"/>
      <w:r w:rsidRPr="00A4101D">
        <w:rPr>
          <w:rFonts w:asciiTheme="minorEastAsia" w:hAnsiTheme="minorEastAsia" w:hint="eastAsia"/>
          <w:sz w:val="24"/>
          <w:szCs w:val="24"/>
        </w:rPr>
        <w:t>干线港</w:t>
      </w:r>
      <w:proofErr w:type="gramEnd"/>
      <w:r w:rsidRPr="00A4101D">
        <w:rPr>
          <w:rFonts w:asciiTheme="minorEastAsia" w:hAnsiTheme="minorEastAsia" w:hint="eastAsia"/>
          <w:sz w:val="24"/>
          <w:szCs w:val="24"/>
        </w:rPr>
        <w:t>应配套建设疏港铁路和高速公路，滚装码头应建设与之相连的高等级公路。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民用运输机场应同步建设高等级公路及货运设施。强化大型机场内部客货分设的货运通道建设。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公路货运站应配套建设能力匹配的集疏运公路系统，切实发挥公路货运站功能。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(三)提升客货运输服务质量。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整合信息平台。综合交通枢纽建设和运营过程中应有</w:t>
      </w:r>
      <w:proofErr w:type="gramStart"/>
      <w:r w:rsidRPr="00A4101D">
        <w:rPr>
          <w:rFonts w:asciiTheme="minorEastAsia" w:hAnsiTheme="minorEastAsia" w:hint="eastAsia"/>
          <w:sz w:val="24"/>
          <w:szCs w:val="24"/>
        </w:rPr>
        <w:t>效</w:t>
      </w:r>
      <w:proofErr w:type="gramEnd"/>
      <w:r w:rsidRPr="00A4101D">
        <w:rPr>
          <w:rFonts w:asciiTheme="minorEastAsia" w:hAnsiTheme="minorEastAsia" w:hint="eastAsia"/>
          <w:sz w:val="24"/>
          <w:szCs w:val="24"/>
        </w:rPr>
        <w:t>推进科技创新，集成、整合现有信息资源(系统)，推进公共信息平台建设，建立不同运输方式的信息采集、交换和共享机制，实现信息的互联互通、及时发布、实时更新、便捷查询，提高综合交通枢纽的信息化、智能化水平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发展联程联运。积极推进铁路、公路、水运、民航等多种运输方式的客运联</w:t>
      </w:r>
      <w:proofErr w:type="gramStart"/>
      <w:r w:rsidRPr="00A4101D">
        <w:rPr>
          <w:rFonts w:asciiTheme="minorEastAsia" w:hAnsiTheme="minorEastAsia" w:hint="eastAsia"/>
          <w:sz w:val="24"/>
          <w:szCs w:val="24"/>
        </w:rPr>
        <w:t>程系统</w:t>
      </w:r>
      <w:proofErr w:type="gramEnd"/>
      <w:r w:rsidRPr="00A4101D">
        <w:rPr>
          <w:rFonts w:asciiTheme="minorEastAsia" w:hAnsiTheme="minorEastAsia" w:hint="eastAsia"/>
          <w:sz w:val="24"/>
          <w:szCs w:val="24"/>
        </w:rPr>
        <w:t>建设，普及电子客票、联网售票，推进多种运输方式之间的往返、联程、异地等各类客票业务，逐步实现旅客运输“一个时刻表、一次付票款、一张旅行票”。推进大宗</w:t>
      </w:r>
      <w:proofErr w:type="gramStart"/>
      <w:r w:rsidRPr="00A4101D">
        <w:rPr>
          <w:rFonts w:asciiTheme="minorEastAsia" w:hAnsiTheme="minorEastAsia" w:hint="eastAsia"/>
          <w:sz w:val="24"/>
          <w:szCs w:val="24"/>
        </w:rPr>
        <w:t>散货水铁联运</w:t>
      </w:r>
      <w:proofErr w:type="gramEnd"/>
      <w:r w:rsidRPr="00A4101D">
        <w:rPr>
          <w:rFonts w:asciiTheme="minorEastAsia" w:hAnsiTheme="minorEastAsia" w:hint="eastAsia"/>
          <w:sz w:val="24"/>
          <w:szCs w:val="24"/>
        </w:rPr>
        <w:t>、集装箱多式联运，实现货物运输“一票到底”。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(四)统筹枢纽建设经营。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鼓励组建公司实体作为业主，根据综合交通枢纽规划，负责单体枢纽的设计、建设与运营管理。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lastRenderedPageBreak/>
        <w:t xml:space="preserve">　　统一设计。依法确定一家具有资质的设计研究机构，由其牵头组织协调交通各个专业，实行总体设计、分项负责。设计中应集约布局各类场站设施，突出一体化衔接，有效承载多种服务功能，实现枢纽的便捷换乘、经济适用、规模适当，切忌贪大求洋、追求奢华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同步建设。强调集中指挥、同步建设，统筹综合交通枢纽各种运输方式建设项目的开工时序、建设进度和交付时间，使各类设施同步运行，各类功能同步实现。不能同步实施的应进行工程预留。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协调管理。创新管理模式，完善协调机制，培育专业化枢纽运营管理企业，保障综合交通枢纽整体协调运营，提升运行效率、服务能力和经营效益。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五、保障措施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(</w:t>
      </w:r>
      <w:proofErr w:type="gramStart"/>
      <w:r w:rsidRPr="00A4101D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A4101D">
        <w:rPr>
          <w:rFonts w:asciiTheme="minorEastAsia" w:hAnsiTheme="minorEastAsia" w:hint="eastAsia"/>
          <w:sz w:val="24"/>
          <w:szCs w:val="24"/>
        </w:rPr>
        <w:t>)制定枢纽规划。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对于综合交通运输体系中的节点城市，其综合交通枢纽规划由所在城市人民政府组织编制，纳入城市总体规划进行审批(或修改城市总体规划时进行审批)，用于指导城市交通枢纽设施的空间布局和建设。在规划工作中，应统筹各种运输方式之间、城市交通与对外交通之间、客运与货运之间以及既有设施与新建枢纽之间的关系，衔接相关规划，注重规划的全局性、前瞻性和可操作性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(二)创新管理机制。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要切实打破行业分割、突破地区分割，创新体制机制，破解综合交通枢纽发展中的难题。城市人民政府统筹协调枢纽的规划、设计、建设等事宜，国家相关部门应予以积极支持。逐步建立和完善规划评估、调整机制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(三)拓宽融资渠道。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要充分发挥政府投资的引导作用，加大资金支持力度。同时，要创新盈利模式，探索以企业为主体、资本为纽带的投融资方式，鼓励社会资本进入综合交通枢纽的建设和运营，形成多元化的投融资格局，建立稳定的综合交通枢纽投融资渠道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(四)鼓励综合开发。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要在保障枢纽设施用地的同时，集约、节约用地，合理确定综合交通枢纽的规模。对枢纽用地的地上、地下空间及周边区域，在切实保证交通功能的前提下，做好交通影响分析，鼓励土地综合开发，收益应用于补贴枢纽设施建设运营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lastRenderedPageBreak/>
        <w:t xml:space="preserve">　　(五)完善技术标准。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按照构建综合交通运输体系的要求，在总结国内外实践经验的基础上，协调各行业的设计标准和规范，逐步研究制定符合国情、经济适用的综合交通枢纽设计、建设、运营服务等标准和规范。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附：</w:t>
      </w:r>
    </w:p>
    <w:p w:rsidR="00A4101D" w:rsidRPr="00A4101D" w:rsidRDefault="00A4101D" w:rsidP="00A4101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42个全国性综合交通枢纽(城市)</w:t>
      </w:r>
    </w:p>
    <w:p w:rsidR="00CB6A87" w:rsidRPr="00A4101D" w:rsidRDefault="00A4101D" w:rsidP="00A4101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4101D">
        <w:rPr>
          <w:rFonts w:asciiTheme="minorEastAsia" w:hAnsiTheme="minorEastAsia" w:hint="eastAsia"/>
          <w:sz w:val="24"/>
          <w:szCs w:val="24"/>
        </w:rPr>
        <w:t xml:space="preserve">　　北京、天津、哈尔滨、长春、沈阳、大连、石家庄、秦皇岛、唐山、青岛、济南、上海、南京、连云港(3.37,0.03,0.90%)、徐州、合肥、杭州、宁波、福州、厦门、广州、深圳、湛江、海口、太原、大同、郑州、武汉、长沙、南昌、重庆、成都、昆明、贵阳、南宁、西安、兰州、乌鲁木齐、呼和浩特、银川、西宁、拉萨</w:t>
      </w:r>
    </w:p>
    <w:sectPr w:rsidR="00CB6A87" w:rsidRPr="00A4101D" w:rsidSect="00CB6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8CF" w:rsidRDefault="007A58CF" w:rsidP="00A4101D">
      <w:r>
        <w:separator/>
      </w:r>
    </w:p>
  </w:endnote>
  <w:endnote w:type="continuationSeparator" w:id="0">
    <w:p w:rsidR="007A58CF" w:rsidRDefault="007A58CF" w:rsidP="00A41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8CF" w:rsidRDefault="007A58CF" w:rsidP="00A4101D">
      <w:r>
        <w:separator/>
      </w:r>
    </w:p>
  </w:footnote>
  <w:footnote w:type="continuationSeparator" w:id="0">
    <w:p w:rsidR="007A58CF" w:rsidRDefault="007A58CF" w:rsidP="00A41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01D"/>
    <w:rsid w:val="007A58CF"/>
    <w:rsid w:val="00A4101D"/>
    <w:rsid w:val="00CB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0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01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4101D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A410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410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2014-03-13T15:19:00Z</dcterms:created>
  <dcterms:modified xsi:type="dcterms:W3CDTF">2014-03-13T15:23:00Z</dcterms:modified>
</cp:coreProperties>
</file>